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298" w:rsidRPr="00197E88" w:rsidRDefault="006C5298" w:rsidP="006C5298">
      <w:pPr>
        <w:rPr>
          <w:rFonts w:ascii="Times New Roman" w:hAnsi="Times New Roman" w:cs="Times New Roman"/>
          <w:b/>
        </w:rPr>
      </w:pPr>
      <w:r w:rsidRPr="00197E88">
        <w:rPr>
          <w:rFonts w:ascii="Times New Roman" w:hAnsi="Times New Roman" w:cs="Times New Roman"/>
          <w:b/>
        </w:rPr>
        <w:t>Anders Tivag</w:t>
      </w:r>
    </w:p>
    <w:p w:rsidR="003C1BC5" w:rsidRPr="00197E88" w:rsidRDefault="0050113F" w:rsidP="006C5298">
      <w:pPr>
        <w:rPr>
          <w:rFonts w:ascii="Times New Roman" w:hAnsi="Times New Roman" w:cs="Times New Roman"/>
          <w:b/>
        </w:rPr>
      </w:pPr>
      <w:r w:rsidRPr="00197E88">
        <w:rPr>
          <w:rFonts w:ascii="Times New Roman" w:hAnsi="Times New Roman" w:cs="Times New Roman"/>
          <w:b/>
        </w:rPr>
        <w:t xml:space="preserve">„Kein echter Freund?“ – </w:t>
      </w:r>
      <w:r w:rsidR="0061422D" w:rsidRPr="00197E88">
        <w:rPr>
          <w:rFonts w:ascii="Times New Roman" w:hAnsi="Times New Roman" w:cs="Times New Roman"/>
          <w:b/>
        </w:rPr>
        <w:t xml:space="preserve"> Lukas und die KI – eine Studie gibt ihm </w:t>
      </w:r>
      <w:r w:rsidR="007A4E4D">
        <w:rPr>
          <w:rFonts w:ascii="Times New Roman" w:hAnsi="Times New Roman" w:cs="Times New Roman"/>
          <w:b/>
        </w:rPr>
        <w:t>r</w:t>
      </w:r>
      <w:r w:rsidR="0061422D" w:rsidRPr="00197E88">
        <w:rPr>
          <w:rFonts w:ascii="Times New Roman" w:hAnsi="Times New Roman" w:cs="Times New Roman"/>
          <w:b/>
        </w:rPr>
        <w:t>echt</w:t>
      </w:r>
    </w:p>
    <w:p w:rsidR="005D2D40" w:rsidRDefault="005D2D40">
      <w:pPr>
        <w:rPr>
          <w:rFonts w:ascii="Times New Roman" w:hAnsi="Times New Roman" w:cs="Times New Roman"/>
        </w:rPr>
        <w:sectPr w:rsidR="005D2D40" w:rsidSect="005D2D40">
          <w:footerReference w:type="default" r:id="rId8"/>
          <w:pgSz w:w="12240" w:h="15840"/>
          <w:pgMar w:top="1134" w:right="1134" w:bottom="1440" w:left="1418" w:header="720" w:footer="720" w:gutter="0"/>
          <w:cols w:space="720"/>
          <w:docGrid w:linePitch="360"/>
        </w:sectPr>
      </w:pPr>
    </w:p>
    <w:p w:rsidR="003C1BC5" w:rsidRPr="00197E88" w:rsidRDefault="0050113F">
      <w:pPr>
        <w:rPr>
          <w:rFonts w:ascii="Times New Roman" w:hAnsi="Times New Roman" w:cs="Times New Roman"/>
        </w:rPr>
      </w:pPr>
      <w:r w:rsidRPr="00197E88">
        <w:rPr>
          <w:rFonts w:ascii="Times New Roman" w:hAnsi="Times New Roman" w:cs="Times New Roman"/>
        </w:rPr>
        <w:t xml:space="preserve">Vielleicht kennen einige schon Lukas. Ihm haben wir eine Kurzgeschichte gewidmet, denn er kämpft für Gefühle – auch wenn sie nicht seine eigenen sind. Und auch dann, wenn sie gar nicht echt sind. </w:t>
      </w:r>
      <w:r w:rsidRPr="00197E88">
        <w:rPr>
          <w:rFonts w:ascii="Times New Roman" w:hAnsi="Times New Roman" w:cs="Times New Roman"/>
        </w:rPr>
        <w:t>Lukas ist einer dieser Jugendlichen, die mit einer KI sprechen, weil niemand sonst Zeit hat oder zuhört. Und er ist damit nicht allein.</w:t>
      </w:r>
    </w:p>
    <w:p w:rsidR="003C1BC5" w:rsidRPr="00197E88" w:rsidRDefault="0050113F">
      <w:pPr>
        <w:rPr>
          <w:rFonts w:ascii="Times New Roman" w:hAnsi="Times New Roman" w:cs="Times New Roman"/>
        </w:rPr>
      </w:pPr>
      <w:r w:rsidRPr="00197E88">
        <w:rPr>
          <w:rFonts w:ascii="Times New Roman" w:hAnsi="Times New Roman" w:cs="Times New Roman"/>
        </w:rPr>
        <w:t>In der Geschichte „Kein echter Freund?“</w:t>
      </w:r>
      <w:r w:rsidR="0061422D" w:rsidRPr="00197E88">
        <w:rPr>
          <w:rFonts w:ascii="Times New Roman" w:hAnsi="Times New Roman" w:cs="Times New Roman"/>
        </w:rPr>
        <w:br/>
      </w:r>
      <w:hyperlink r:id="rId9" w:history="1">
        <w:r w:rsidR="0061422D" w:rsidRPr="00197E88">
          <w:rPr>
            <w:rStyle w:val="Hyperlink"/>
            <w:rFonts w:ascii="Times New Roman" w:hAnsi="Times New Roman" w:cs="Times New Roman"/>
          </w:rPr>
          <w:t>https://schnell-durchblicken.de/anders-tivag-kein-echter-freund-und-gemeint-ist-chatgpt</w:t>
        </w:r>
      </w:hyperlink>
      <w:r w:rsidR="0061422D" w:rsidRPr="00197E88">
        <w:rPr>
          <w:rFonts w:ascii="Times New Roman" w:hAnsi="Times New Roman" w:cs="Times New Roman"/>
        </w:rPr>
        <w:t xml:space="preserve"> </w:t>
      </w:r>
      <w:r w:rsidR="0061422D" w:rsidRPr="00197E88">
        <w:rPr>
          <w:rFonts w:ascii="Times New Roman" w:hAnsi="Times New Roman" w:cs="Times New Roman"/>
        </w:rPr>
        <w:br/>
      </w:r>
      <w:r w:rsidRPr="00197E88">
        <w:rPr>
          <w:rFonts w:ascii="Times New Roman" w:hAnsi="Times New Roman" w:cs="Times New Roman"/>
        </w:rPr>
        <w:t xml:space="preserve">erleben wir Lukas nach einem Schultag, an dem ein Vortrag über die Gefahren der </w:t>
      </w:r>
      <w:r w:rsidRPr="00197E88">
        <w:rPr>
          <w:rFonts w:ascii="Times New Roman" w:hAnsi="Times New Roman" w:cs="Times New Roman"/>
        </w:rPr>
        <w:t>künstlichen Intelligenz ihn verunsichert hat. Ein Redner warnte davor, eine KI wie einen echten Gesprächspartner zu behandeln. Lukas beginnt zu zweifeln – aber nicht, weil er sich getäuscht fühlt, sondern weil die KI ihm tatsächlich geholfen hat. Im Gesprä</w:t>
      </w:r>
      <w:r w:rsidRPr="00197E88">
        <w:rPr>
          <w:rFonts w:ascii="Times New Roman" w:hAnsi="Times New Roman" w:cs="Times New Roman"/>
        </w:rPr>
        <w:t>ch mit seiner Schwester Nora wird klar: Lukas nutzt ChatGPT nicht als Ersatz für Menschen, sondern als Lückenfüller – dort, wo Menschen fehlen. Das bringt ihn in einen inneren Konflikt: Zwischen der erzieherischen Mahnung, echte Beziehungen zu pflegen, und</w:t>
      </w:r>
      <w:r w:rsidRPr="00197E88">
        <w:rPr>
          <w:rFonts w:ascii="Times New Roman" w:hAnsi="Times New Roman" w:cs="Times New Roman"/>
        </w:rPr>
        <w:t xml:space="preserve"> seinem menschlichen Bedürfnis nach Verständnis, Nähe und Sortierung seiner Gedanken.</w:t>
      </w:r>
    </w:p>
    <w:p w:rsidR="003C1BC5" w:rsidRPr="00197E88" w:rsidRDefault="0050113F">
      <w:pPr>
        <w:rPr>
          <w:rFonts w:ascii="Times New Roman" w:hAnsi="Times New Roman" w:cs="Times New Roman"/>
        </w:rPr>
      </w:pPr>
      <w:r w:rsidRPr="00197E88">
        <w:rPr>
          <w:rFonts w:ascii="Times New Roman" w:hAnsi="Times New Roman" w:cs="Times New Roman"/>
        </w:rPr>
        <w:t xml:space="preserve">Genau dieser Konflikt bekommt nun neue Nahrung – durch eine aktuelle Untersuchung, die auf LinkedIn </w:t>
      </w:r>
      <w:r w:rsidR="00197E88">
        <w:rPr>
          <w:rFonts w:ascii="Times New Roman" w:hAnsi="Times New Roman" w:cs="Times New Roman"/>
        </w:rPr>
        <w:t xml:space="preserve">in einem Post vorgestellt </w:t>
      </w:r>
      <w:r w:rsidRPr="00197E88">
        <w:rPr>
          <w:rFonts w:ascii="Times New Roman" w:hAnsi="Times New Roman" w:cs="Times New Roman"/>
        </w:rPr>
        <w:t>wurde</w:t>
      </w:r>
      <w:r w:rsidR="00197E88">
        <w:rPr>
          <w:rFonts w:ascii="Times New Roman" w:hAnsi="Times New Roman" w:cs="Times New Roman"/>
        </w:rPr>
        <w:t xml:space="preserve"> (siehe unten)</w:t>
      </w:r>
      <w:r w:rsidRPr="00197E88">
        <w:rPr>
          <w:rFonts w:ascii="Times New Roman" w:hAnsi="Times New Roman" w:cs="Times New Roman"/>
        </w:rPr>
        <w:t xml:space="preserve">: </w:t>
      </w:r>
      <w:r w:rsidRPr="00197E88">
        <w:rPr>
          <w:rFonts w:ascii="Times New Roman" w:hAnsi="Times New Roman" w:cs="Times New Roman"/>
        </w:rPr>
        <w:t>Der sogenannte *GenAI Use Case Report 2025* zeigt, dass viele Jugendliche die KI längst nicht mehr nur als Nachhilfelehrer nutzen. Sie ist zum Lebensbegleiter geworden – manchmal fast wie eine stille</w:t>
      </w:r>
      <w:r w:rsidRPr="00197E88">
        <w:rPr>
          <w:rFonts w:ascii="Times New Roman" w:hAnsi="Times New Roman" w:cs="Times New Roman"/>
        </w:rPr>
        <w:t>, aber kluge Schwester.</w:t>
      </w:r>
    </w:p>
    <w:p w:rsidR="003C1BC5" w:rsidRPr="00197E88" w:rsidRDefault="0050113F">
      <w:pPr>
        <w:rPr>
          <w:rFonts w:ascii="Times New Roman" w:hAnsi="Times New Roman" w:cs="Times New Roman"/>
        </w:rPr>
      </w:pPr>
      <w:r w:rsidRPr="00197E88">
        <w:rPr>
          <w:rFonts w:ascii="Times New Roman" w:hAnsi="Times New Roman" w:cs="Times New Roman"/>
        </w:rPr>
        <w:t>Drei besonders häufige Einsatzfelder sind</w:t>
      </w:r>
      <w:r w:rsidR="00197E88" w:rsidRPr="00197E88">
        <w:rPr>
          <w:rFonts w:ascii="Times New Roman" w:hAnsi="Times New Roman" w:cs="Times New Roman"/>
        </w:rPr>
        <w:t xml:space="preserve"> laut dem genannen LinkedIn-Post</w:t>
      </w:r>
    </w:p>
    <w:p w:rsidR="003C1BC5" w:rsidRPr="00197E88" w:rsidRDefault="0050113F" w:rsidP="001317F0">
      <w:pPr>
        <w:pStyle w:val="Listennummer"/>
        <w:numPr>
          <w:ilvl w:val="0"/>
          <w:numId w:val="0"/>
        </w:numPr>
        <w:rPr>
          <w:rFonts w:ascii="Times New Roman" w:hAnsi="Times New Roman" w:cs="Times New Roman"/>
        </w:rPr>
      </w:pPr>
      <w:r w:rsidRPr="00197E88">
        <w:rPr>
          <w:rFonts w:ascii="Times New Roman" w:hAnsi="Times New Roman" w:cs="Times New Roman"/>
        </w:rPr>
        <w:t>Emotionale Unterstützung und Selbstklärung: Viele Jugendliche nutzen KI, um ihre Gedanken zu ordnen, sich verstanden zu fühlen oder einfach mal etwas loszuwerden. Manchmal ersetzt die KI</w:t>
      </w:r>
      <w:r w:rsidRPr="00197E88">
        <w:rPr>
          <w:rFonts w:ascii="Times New Roman" w:hAnsi="Times New Roman" w:cs="Times New Roman"/>
        </w:rPr>
        <w:t xml:space="preserve"> kein echtes Gegenüber, aber sie hilft beim Sortieren </w:t>
      </w:r>
      <w:r w:rsidR="00197E88" w:rsidRPr="00197E88">
        <w:rPr>
          <w:rFonts w:ascii="Times New Roman" w:hAnsi="Times New Roman" w:cs="Times New Roman"/>
        </w:rPr>
        <w:t xml:space="preserve">der Fakten und der Argumente </w:t>
      </w:r>
      <w:r w:rsidRPr="00197E88">
        <w:rPr>
          <w:rFonts w:ascii="Times New Roman" w:hAnsi="Times New Roman" w:cs="Times New Roman"/>
        </w:rPr>
        <w:t xml:space="preserve">und </w:t>
      </w:r>
      <w:r w:rsidR="00197E88" w:rsidRPr="00197E88">
        <w:rPr>
          <w:rFonts w:ascii="Times New Roman" w:hAnsi="Times New Roman" w:cs="Times New Roman"/>
        </w:rPr>
        <w:t xml:space="preserve">am Ende auch </w:t>
      </w:r>
      <w:r w:rsidRPr="00197E88">
        <w:rPr>
          <w:rFonts w:ascii="Times New Roman" w:hAnsi="Times New Roman" w:cs="Times New Roman"/>
        </w:rPr>
        <w:t>beim nächsten Schritt.</w:t>
      </w:r>
    </w:p>
    <w:p w:rsidR="003C1BC5" w:rsidRPr="00197E88" w:rsidRDefault="0050113F" w:rsidP="001317F0">
      <w:pPr>
        <w:pStyle w:val="Listennummer"/>
        <w:numPr>
          <w:ilvl w:val="0"/>
          <w:numId w:val="0"/>
        </w:numPr>
        <w:rPr>
          <w:rFonts w:ascii="Times New Roman" w:hAnsi="Times New Roman" w:cs="Times New Roman"/>
        </w:rPr>
      </w:pPr>
      <w:r w:rsidRPr="00197E88">
        <w:rPr>
          <w:rFonts w:ascii="Times New Roman" w:hAnsi="Times New Roman" w:cs="Times New Roman"/>
        </w:rPr>
        <w:t>Lebensorganisation: Erinnerungen, To-do-Listen, strukturierte Tagesplanung – die KI wird zum persönlichen Coach für den Alltag, oft zuverlässiger als der eigen</w:t>
      </w:r>
      <w:bookmarkStart w:id="52" w:name="_GoBack"/>
      <w:bookmarkEnd w:id="52"/>
      <w:r w:rsidRPr="00197E88">
        <w:rPr>
          <w:rFonts w:ascii="Times New Roman" w:hAnsi="Times New Roman" w:cs="Times New Roman"/>
        </w:rPr>
        <w:t>e Kalender.</w:t>
      </w:r>
      <w:r w:rsidR="00197E88" w:rsidRPr="00197E88">
        <w:rPr>
          <w:rFonts w:ascii="Times New Roman" w:hAnsi="Times New Roman" w:cs="Times New Roman"/>
        </w:rPr>
        <w:t xml:space="preserve"> Vielleicht gelingt es der KI ja auch beim Aufruf einer Aufgabe, einen erst mal richtig in Stimmung zu bringen.</w:t>
      </w:r>
    </w:p>
    <w:p w:rsidR="003C1BC5" w:rsidRPr="00197E88" w:rsidRDefault="0050113F" w:rsidP="001317F0">
      <w:pPr>
        <w:pStyle w:val="Listennummer"/>
        <w:numPr>
          <w:ilvl w:val="0"/>
          <w:numId w:val="0"/>
        </w:numPr>
        <w:rPr>
          <w:rFonts w:ascii="Times New Roman" w:hAnsi="Times New Roman" w:cs="Times New Roman"/>
        </w:rPr>
      </w:pPr>
      <w:r w:rsidRPr="00197E88">
        <w:rPr>
          <w:rFonts w:ascii="Times New Roman" w:hAnsi="Times New Roman" w:cs="Times New Roman"/>
        </w:rPr>
        <w:t xml:space="preserve">Persönlichkeitsentwicklung: Schüler </w:t>
      </w:r>
      <w:r w:rsidR="00197E88" w:rsidRPr="00197E88">
        <w:rPr>
          <w:rFonts w:ascii="Times New Roman" w:hAnsi="Times New Roman" w:cs="Times New Roman"/>
        </w:rPr>
        <w:t xml:space="preserve">reden mit der KI über das, was sie bewegt – und manchmal reicht es einfach, darüber geredet zu haben. Schon wird manches klarer und man weiß besser, wer man ist und wo man steht. </w:t>
      </w:r>
    </w:p>
    <w:p w:rsidR="00197E88" w:rsidRPr="00197E88" w:rsidRDefault="00197E88">
      <w:pPr>
        <w:rPr>
          <w:rFonts w:ascii="Times New Roman" w:hAnsi="Times New Roman" w:cs="Times New Roman"/>
        </w:rPr>
      </w:pPr>
      <w:r w:rsidRPr="00197E88">
        <w:rPr>
          <w:rFonts w:ascii="Times New Roman" w:hAnsi="Times New Roman" w:cs="Times New Roman"/>
        </w:rPr>
        <w:t xml:space="preserve">Jetzt bleibt nur noch die spannende Frage: Welche konkreten Fälle gibt es, wo Künstliche Intelligenz zumindest wie ein guter Freund oder eine gute Freundin reagieren kann. </w:t>
      </w:r>
    </w:p>
    <w:p w:rsidR="003C1BC5" w:rsidRDefault="00197E88">
      <w:pPr>
        <w:rPr>
          <w:rFonts w:ascii="Times New Roman" w:hAnsi="Times New Roman" w:cs="Times New Roman"/>
        </w:rPr>
      </w:pPr>
      <w:r w:rsidRPr="00197E88">
        <w:rPr>
          <w:rFonts w:ascii="Times New Roman" w:hAnsi="Times New Roman" w:cs="Times New Roman"/>
        </w:rPr>
        <w:t xml:space="preserve">Manchmal reicht es auch, wenn auf diese Weise etwas zumindest schon mal “vorgeklärt worden ist.  Man geht dann vielleicht selbstbewusster in das Gespräch auch mit einem anderen Menschen. Auf jeden Fall zeigt die Studie, dass sich </w:t>
      </w:r>
      <w:r w:rsidR="0050113F" w:rsidRPr="00197E88">
        <w:rPr>
          <w:rFonts w:ascii="Times New Roman" w:hAnsi="Times New Roman" w:cs="Times New Roman"/>
        </w:rPr>
        <w:t>im Le</w:t>
      </w:r>
      <w:r w:rsidR="0050113F" w:rsidRPr="00197E88">
        <w:rPr>
          <w:rFonts w:ascii="Times New Roman" w:hAnsi="Times New Roman" w:cs="Times New Roman"/>
        </w:rPr>
        <w:t xml:space="preserve">ben </w:t>
      </w:r>
      <w:r w:rsidRPr="00197E88">
        <w:rPr>
          <w:rFonts w:ascii="Times New Roman" w:hAnsi="Times New Roman" w:cs="Times New Roman"/>
        </w:rPr>
        <w:t xml:space="preserve">meist </w:t>
      </w:r>
      <w:r w:rsidR="0050113F" w:rsidRPr="00197E88">
        <w:rPr>
          <w:rFonts w:ascii="Times New Roman" w:hAnsi="Times New Roman" w:cs="Times New Roman"/>
        </w:rPr>
        <w:t>das durch</w:t>
      </w:r>
      <w:r w:rsidRPr="00197E88">
        <w:rPr>
          <w:rFonts w:ascii="Times New Roman" w:hAnsi="Times New Roman" w:cs="Times New Roman"/>
        </w:rPr>
        <w:t>setzt</w:t>
      </w:r>
      <w:r w:rsidR="0050113F" w:rsidRPr="00197E88">
        <w:rPr>
          <w:rFonts w:ascii="Times New Roman" w:hAnsi="Times New Roman" w:cs="Times New Roman"/>
        </w:rPr>
        <w:t>, was funktioniert – und was hilft.</w:t>
      </w:r>
    </w:p>
    <w:p w:rsidR="005D2D40" w:rsidRDefault="005D2D40">
      <w:pPr>
        <w:rPr>
          <w:rFonts w:ascii="Times New Roman" w:hAnsi="Times New Roman" w:cs="Times New Roman"/>
        </w:rPr>
        <w:sectPr w:rsidR="005D2D40" w:rsidSect="005D2D40">
          <w:type w:val="continuous"/>
          <w:pgSz w:w="12240" w:h="15840"/>
          <w:pgMar w:top="1134" w:right="1134" w:bottom="1440" w:left="1418" w:header="720" w:footer="720" w:gutter="0"/>
          <w:lnNumType w:countBy="1" w:restart="continuous"/>
          <w:cols w:space="720"/>
          <w:docGrid w:linePitch="360"/>
        </w:sectPr>
      </w:pPr>
    </w:p>
    <w:p w:rsidR="00197E88" w:rsidRDefault="00197E88">
      <w:pPr>
        <w:rPr>
          <w:rFonts w:ascii="Times New Roman" w:hAnsi="Times New Roman" w:cs="Times New Roman"/>
        </w:rPr>
      </w:pPr>
      <w:r>
        <w:rPr>
          <w:rFonts w:ascii="Times New Roman" w:hAnsi="Times New Roman" w:cs="Times New Roman"/>
        </w:rPr>
        <w:t xml:space="preserve">Der Post auf LinkedIn: </w:t>
      </w:r>
      <w:hyperlink r:id="rId10" w:history="1">
        <w:r w:rsidRPr="00331522">
          <w:rPr>
            <w:rStyle w:val="Hyperlink"/>
            <w:rFonts w:ascii="Times New Roman" w:hAnsi="Times New Roman" w:cs="Times New Roman"/>
          </w:rPr>
          <w:t>https://www.linkedin.com/posts/garymarkwick_genai-use-case-report-2025-activity-7197161712486205440-TLpi</w:t>
        </w:r>
      </w:hyperlink>
      <w:r>
        <w:rPr>
          <w:rFonts w:ascii="Times New Roman" w:hAnsi="Times New Roman" w:cs="Times New Roman"/>
        </w:rPr>
        <w:t xml:space="preserve"> </w:t>
      </w:r>
    </w:p>
    <w:sectPr w:rsidR="00197E88" w:rsidSect="005D2D40">
      <w:type w:val="continuous"/>
      <w:pgSz w:w="12240" w:h="15840"/>
      <w:pgMar w:top="1134" w:right="1134"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13F" w:rsidRDefault="0050113F" w:rsidP="007A4E4D">
      <w:pPr>
        <w:spacing w:after="0" w:line="240" w:lineRule="auto"/>
      </w:pPr>
      <w:r>
        <w:separator/>
      </w:r>
    </w:p>
  </w:endnote>
  <w:endnote w:type="continuationSeparator" w:id="0">
    <w:p w:rsidR="0050113F" w:rsidRDefault="0050113F" w:rsidP="007A4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E4D" w:rsidRPr="00AF3459" w:rsidRDefault="007A4E4D" w:rsidP="005D2D40">
    <w:pPr>
      <w:pStyle w:val="Fuzeile"/>
      <w:jc w:val="center"/>
      <w:rPr>
        <w:sz w:val="18"/>
        <w:szCs w:val="18"/>
      </w:rPr>
    </w:pPr>
    <w:bookmarkStart w:id="0" w:name="_Hlk152259880"/>
    <w:bookmarkStart w:id="1" w:name="_Hlk157690538"/>
    <w:bookmarkStart w:id="2" w:name="_Hlk156289948"/>
    <w:bookmarkStart w:id="3" w:name="_Hlk157933922"/>
    <w:bookmarkStart w:id="4" w:name="_Hlk157933923"/>
    <w:bookmarkStart w:id="5" w:name="_Hlk158583610"/>
    <w:bookmarkStart w:id="6" w:name="_Hlk158583611"/>
    <w:bookmarkStart w:id="7" w:name="_Hlk159440750"/>
    <w:bookmarkStart w:id="8" w:name="_Hlk159440751"/>
    <w:bookmarkStart w:id="9" w:name="_Hlk159440752"/>
    <w:bookmarkStart w:id="10" w:name="_Hlk159440753"/>
    <w:bookmarkStart w:id="11" w:name="_Hlk159440754"/>
    <w:bookmarkStart w:id="12" w:name="_Hlk159440755"/>
    <w:bookmarkStart w:id="13" w:name="_Hlk159440804"/>
    <w:bookmarkStart w:id="14" w:name="_Hlk159440805"/>
    <w:bookmarkStart w:id="15" w:name="_Hlk159786054"/>
    <w:bookmarkStart w:id="16" w:name="_Hlk159786055"/>
    <w:bookmarkStart w:id="17" w:name="_Hlk159786258"/>
    <w:bookmarkStart w:id="18" w:name="_Hlk159786259"/>
    <w:bookmarkStart w:id="19" w:name="_Hlk160385312"/>
    <w:bookmarkStart w:id="20" w:name="_Hlk160385313"/>
    <w:bookmarkStart w:id="21" w:name="_Hlk162775508"/>
    <w:bookmarkStart w:id="22" w:name="_Hlk162775509"/>
    <w:bookmarkStart w:id="23" w:name="_Hlk163059458"/>
    <w:bookmarkStart w:id="24" w:name="_Hlk163059459"/>
    <w:bookmarkStart w:id="25" w:name="_Hlk163200595"/>
    <w:bookmarkStart w:id="26" w:name="_Hlk163200596"/>
    <w:bookmarkStart w:id="27" w:name="_Hlk165064487"/>
    <w:bookmarkStart w:id="28" w:name="_Hlk165064488"/>
    <w:bookmarkStart w:id="29" w:name="_Hlk165414063"/>
    <w:bookmarkStart w:id="30" w:name="_Hlk165414064"/>
    <w:bookmarkStart w:id="31" w:name="_Hlk165879882"/>
    <w:bookmarkStart w:id="32" w:name="_Hlk165879883"/>
    <w:bookmarkStart w:id="33" w:name="_Hlk189865437"/>
    <w:bookmarkStart w:id="34" w:name="_Hlk189865438"/>
    <w:bookmarkStart w:id="35" w:name="_Hlk191032558"/>
    <w:bookmarkStart w:id="36" w:name="_Hlk191032559"/>
    <w:bookmarkStart w:id="37" w:name="_Hlk193229107"/>
    <w:bookmarkStart w:id="38" w:name="_Hlk193229108"/>
    <w:bookmarkStart w:id="39" w:name="_Hlk193628967"/>
    <w:bookmarkStart w:id="40" w:name="_Hlk193628968"/>
    <w:bookmarkStart w:id="41" w:name="_Hlk195728054"/>
    <w:bookmarkStart w:id="42" w:name="_Hlk195728055"/>
    <w:bookmarkStart w:id="43" w:name="_Hlk195959120"/>
    <w:bookmarkStart w:id="44" w:name="_Hlk195959121"/>
    <w:bookmarkStart w:id="45" w:name="_Hlk195995927"/>
    <w:bookmarkStart w:id="46" w:name="_Hlk195995928"/>
    <w:r>
      <w:rPr>
        <w:sz w:val="20"/>
        <w:szCs w:val="20"/>
      </w:rPr>
      <w:br/>
    </w:r>
    <w:bookmarkStart w:id="47" w:name="_Hlk163328975"/>
    <w:bookmarkStart w:id="48" w:name="_Hlk194740879"/>
    <w:bookmarkStart w:id="49" w:name="_Hlk160652797"/>
    <w:bookmarkStart w:id="50" w:name="_Hlk179303297"/>
    <w:bookmarkStart w:id="51" w:name="_Hlk179303298"/>
    <w:r w:rsidR="005D2D40" w:rsidRPr="005D2D40">
      <w:rPr>
        <w:sz w:val="18"/>
        <w:szCs w:val="18"/>
      </w:rPr>
      <w:t>Mat4280-stl</w:t>
    </w:r>
    <w:r w:rsidRPr="009C52BF">
      <w:rPr>
        <w:sz w:val="18"/>
        <w:szCs w:val="18"/>
      </w:rPr>
      <w:t xml:space="preserve"> </w:t>
    </w:r>
    <w:r>
      <w:rPr>
        <w:sz w:val="18"/>
        <w:szCs w:val="18"/>
      </w:rPr>
      <w:t xml:space="preserve">    </w:t>
    </w:r>
    <w:r w:rsidRPr="00605684">
      <w:rPr>
        <w:sz w:val="18"/>
        <w:szCs w:val="18"/>
      </w:rPr>
      <w:t>© Helmut Tornsdorf</w:t>
    </w:r>
    <w:r>
      <w:rPr>
        <w:sz w:val="18"/>
        <w:szCs w:val="18"/>
      </w:rPr>
      <w:t xml:space="preserve">                                                                                                                                                       </w:t>
    </w:r>
    <w:r w:rsidRPr="00AF3459">
      <w:rPr>
        <w:sz w:val="18"/>
        <w:szCs w:val="18"/>
      </w:rPr>
      <w:t xml:space="preserve">  </w:t>
    </w:r>
    <w:bookmarkEnd w:id="0"/>
    <w:bookmarkEnd w:id="1"/>
    <w:r>
      <w:rPr>
        <w:sz w:val="18"/>
        <w:szCs w:val="18"/>
      </w:rPr>
      <w:t xml:space="preserve">                                 </w:t>
    </w:r>
    <w:r w:rsidRPr="00AF3459">
      <w:rPr>
        <w:sz w:val="18"/>
        <w:szCs w:val="18"/>
      </w:rPr>
      <w:br/>
    </w:r>
    <w:bookmarkEnd w:id="47"/>
    <w:bookmarkEnd w:id="48"/>
    <w:r w:rsidR="005D2D40" w:rsidRPr="005D2D40">
      <w:rPr>
        <w:sz w:val="18"/>
        <w:szCs w:val="18"/>
      </w:rPr>
      <w:t>https://schnell-durchblicken.de/anders-tivag-kein-echter-freund-lukas-und-die-ki-eine-studie-gibt-ihm-recht</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9"/>
  <w:bookmarkEnd w:id="50"/>
  <w:bookmarkEnd w:id="51"/>
  <w:p w:rsidR="007A4E4D" w:rsidRDefault="007A4E4D" w:rsidP="007A4E4D">
    <w:pPr>
      <w:pStyle w:val="Fuzeile"/>
    </w:pPr>
  </w:p>
  <w:p w:rsidR="007A4E4D" w:rsidRDefault="007A4E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13F" w:rsidRDefault="0050113F" w:rsidP="007A4E4D">
      <w:pPr>
        <w:spacing w:after="0" w:line="240" w:lineRule="auto"/>
      </w:pPr>
      <w:r>
        <w:separator/>
      </w:r>
    </w:p>
  </w:footnote>
  <w:footnote w:type="continuationSeparator" w:id="0">
    <w:p w:rsidR="0050113F" w:rsidRDefault="0050113F" w:rsidP="007A4E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2A26423E"/>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317F0"/>
    <w:rsid w:val="0015074B"/>
    <w:rsid w:val="00197E88"/>
    <w:rsid w:val="0029639D"/>
    <w:rsid w:val="00326F90"/>
    <w:rsid w:val="003C1BC5"/>
    <w:rsid w:val="0050113F"/>
    <w:rsid w:val="005D2D40"/>
    <w:rsid w:val="0061422D"/>
    <w:rsid w:val="006C5298"/>
    <w:rsid w:val="007A4E4D"/>
    <w:rsid w:val="00AA1D8D"/>
    <w:rsid w:val="00B47730"/>
    <w:rsid w:val="00CB0664"/>
    <w:rsid w:val="00CF150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CB1375"/>
  <w14:defaultImageDpi w14:val="300"/>
  <w15:docId w15:val="{B7CEA4E8-19A2-4BCC-B737-353444B58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C693F"/>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Absatz-Standardschriftart"/>
    <w:uiPriority w:val="99"/>
    <w:unhideWhenUsed/>
    <w:rsid w:val="0061422D"/>
    <w:rPr>
      <w:color w:val="0000FF" w:themeColor="hyperlink"/>
      <w:u w:val="single"/>
    </w:rPr>
  </w:style>
  <w:style w:type="character" w:styleId="NichtaufgelsteErwhnung">
    <w:name w:val="Unresolved Mention"/>
    <w:basedOn w:val="Absatz-Standardschriftart"/>
    <w:uiPriority w:val="99"/>
    <w:semiHidden/>
    <w:unhideWhenUsed/>
    <w:rsid w:val="0061422D"/>
    <w:rPr>
      <w:color w:val="605E5C"/>
      <w:shd w:val="clear" w:color="auto" w:fill="E1DFDD"/>
    </w:rPr>
  </w:style>
  <w:style w:type="character" w:styleId="Zeilennummer">
    <w:name w:val="line number"/>
    <w:basedOn w:val="Absatz-Standardschriftart"/>
    <w:uiPriority w:val="99"/>
    <w:semiHidden/>
    <w:unhideWhenUsed/>
    <w:rsid w:val="005D2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linkedin.com/posts/garymarkwick_genai-use-case-report-2025-activity-7197161712486205440-TLpi" TargetMode="External"/><Relationship Id="rId4" Type="http://schemas.openxmlformats.org/officeDocument/2006/relationships/settings" Target="settings.xml"/><Relationship Id="rId9" Type="http://schemas.openxmlformats.org/officeDocument/2006/relationships/hyperlink" Target="https://schnell-durchblicken.de/anders-tivag-kein-echter-freund-und-gemeint-ist-chatg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8775-2349-4ABC-8863-8FACDC32D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2806</Characters>
  <Application>Microsoft Office Word</Application>
  <DocSecurity>0</DocSecurity>
  <Lines>63</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3274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Helmut Tornsdorf</cp:lastModifiedBy>
  <cp:revision>2</cp:revision>
  <cp:lastPrinted>2025-05-07T07:51:00Z</cp:lastPrinted>
  <dcterms:created xsi:type="dcterms:W3CDTF">2025-05-07T07:54:00Z</dcterms:created>
  <dcterms:modified xsi:type="dcterms:W3CDTF">2025-05-07T07:54:00Z</dcterms:modified>
  <cp:category/>
</cp:coreProperties>
</file>